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Times New Roman"/>
          <w:sz w:val="44"/>
          <w:szCs w:val="44"/>
          <w:lang w:eastAsia="zh-CN"/>
        </w:rPr>
      </w:pPr>
      <w:r>
        <w:rPr>
          <w:rFonts w:hint="default" w:ascii="方正小标宋简体" w:hAnsi="方正小标宋简体" w:eastAsia="方正小标宋简体" w:cs="Times New Roman"/>
          <w:sz w:val="44"/>
          <w:szCs w:val="44"/>
          <w:lang w:eastAsia="zh-CN"/>
        </w:rPr>
        <w:t>专利转化专项计划专项资金首批项目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Times New Roman"/>
          <w:sz w:val="44"/>
          <w:szCs w:val="44"/>
          <w:lang w:eastAsia="zh-CN"/>
        </w:rPr>
      </w:pPr>
      <w:r>
        <w:rPr>
          <w:rFonts w:hint="default" w:ascii="方正小标宋简体" w:hAnsi="方正小标宋简体" w:eastAsia="方正小标宋简体" w:cs="Times New Roman"/>
          <w:sz w:val="44"/>
          <w:szCs w:val="44"/>
          <w:lang w:eastAsia="zh-CN"/>
        </w:rPr>
        <w:t>立项</w:t>
      </w:r>
      <w:r>
        <w:rPr>
          <w:rFonts w:hint="default" w:ascii="方正小标宋简体" w:hAnsi="方正小标宋简体" w:eastAsia="方正小标宋简体" w:cs="Times New Roman"/>
          <w:sz w:val="44"/>
          <w:szCs w:val="44"/>
          <w:lang w:val="en-US" w:eastAsia="zh-CN"/>
        </w:rPr>
        <w:t>(奖补)</w:t>
      </w:r>
      <w:r>
        <w:rPr>
          <w:rFonts w:hint="default" w:ascii="方正小标宋简体" w:hAnsi="方正小标宋简体" w:eastAsia="方正小标宋简体" w:cs="Times New Roman"/>
          <w:sz w:val="44"/>
          <w:szCs w:val="44"/>
          <w:lang w:eastAsia="zh-CN"/>
        </w:rPr>
        <w:t>名单</w:t>
      </w:r>
    </w:p>
    <w:tbl>
      <w:tblPr>
        <w:tblStyle w:val="3"/>
        <w:tblW w:w="8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1"/>
        <w:gridCol w:w="3808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单位</w:t>
            </w:r>
          </w:p>
        </w:tc>
        <w:tc>
          <w:tcPr>
            <w:tcW w:w="3808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项目名称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支持资金</w:t>
            </w:r>
          </w:p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天津大学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供给侧专利培育与转化促进项目（高校学校）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南开大学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供给侧专利培育与转化促进项目（高校学校）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河北工业大学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供给侧专利培育与转化促进项目（高校学校）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天津工业大学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供给侧专利培育与转化促进项目（高校学校）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 xml:space="preserve">天津科技大学 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供给侧专利培育与转化促进项目（高校学校）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天津理工大学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供给侧专利培育与转化促进项目（高校学校）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中国民航大学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供给侧专利培育与转化促进项目（高校学校）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天津中医药大学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供给侧专利培育与转化促进项目（高校学校）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天津医科大学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供给侧专利培育与转化促进项目（高校学校）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天津职业技术师范大学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供给侧专利培育与转化促进项目（高校学校）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天津农学院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供给侧专利培育与转化促进项目（高校学校）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中国汽车技术研究中心有限公司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需求侧专利转化承接力强化项目（运营中心）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200.00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中国科学院天津工业生物技术研究所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需求侧专利转化承接力强化项目（运营中心）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200.00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天津产权交易中心有限公司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知识产权运营服务能力提升项目（交易平台）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中知在线股份有限公司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专利转化融资渠道拓宽项目（金融服务）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150.00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国家知识产权局专利局专利审查协作天津中心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widowControl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专利转化服务便捷度增强项目（专利导航）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279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滨海高新区</w:t>
            </w:r>
          </w:p>
        </w:tc>
        <w:tc>
          <w:tcPr>
            <w:tcW w:w="380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知识产权运营服务能力提升项目（服务业集聚区）中期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0"/>
                <w:lang w:bidi="ar"/>
              </w:rPr>
              <w:t>350.00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NTA3OTk2YTRjNmExYzk5MjMwYTgxYTExZDU0ZWUifQ=="/>
  </w:docVars>
  <w:rsids>
    <w:rsidRoot w:val="1EF47301"/>
    <w:rsid w:val="1EF4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2022-12-12T07:46:00Z</dcterms:created>
  <dc:creator>弓虽</dc:creator>
  <cp:lastModifiedBy>弓虽</cp:lastModifiedBy>
  <dcterms:modified xsi:type="dcterms:W3CDTF">2022-12-12T07:46:36Z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A83D9CD5729743B8AC625D323AE6A120</vt:lpwstr>
  </property>
</Properties>
</file>